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3BB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D06CD1">
        <w:rPr>
          <w:rFonts w:ascii="Times New Roman" w:hAnsi="Times New Roman" w:cs="Times New Roman"/>
          <w:b/>
          <w:bCs/>
          <w:lang w:val="en-GB"/>
        </w:rPr>
        <w:t>APPENDIX</w:t>
      </w:r>
    </w:p>
    <w:p w14:paraId="0807F34C" w14:textId="13B827AC" w:rsidR="0096578A" w:rsidRPr="00145FB5" w:rsidRDefault="0096578A" w:rsidP="0096578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GB"/>
        </w:rPr>
      </w:pPr>
      <w:r w:rsidRPr="00145FB5">
        <w:rPr>
          <w:rFonts w:ascii="Times New Roman" w:hAnsi="Times New Roman" w:cs="Times New Roman"/>
          <w:b/>
          <w:bCs/>
          <w:lang w:val="en-GB"/>
        </w:rPr>
        <w:t>Supplementary item 1</w:t>
      </w:r>
      <w:r w:rsidR="00145FB5">
        <w:rPr>
          <w:rFonts w:ascii="Times New Roman" w:hAnsi="Times New Roman" w:cs="Times New Roman"/>
          <w:b/>
          <w:bCs/>
          <w:lang w:val="en-GB"/>
        </w:rPr>
        <w:t>.</w:t>
      </w:r>
      <w:r w:rsidRPr="00145FB5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145FB5">
        <w:rPr>
          <w:rFonts w:ascii="Times New Roman" w:hAnsi="Times New Roman" w:cs="Times New Roman"/>
          <w:lang w:val="en-GB"/>
        </w:rPr>
        <w:t>Search terms</w:t>
      </w:r>
    </w:p>
    <w:p w14:paraId="340D4D3A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 w:rsidRPr="00D06CD1">
        <w:rPr>
          <w:rFonts w:ascii="Times New Roman" w:hAnsi="Times New Roman" w:cs="Times New Roman"/>
          <w:lang w:val="en-US"/>
        </w:rPr>
        <w:t>(((((((sacroiliac joint* pain [tiab]) OR sacroiliac joint* dysfunction [tiab]) OR sacroiliac dysfunction [tiab]) OR "Sacroiliac Joint"[Mesh]) OR sacroiliac joint* [tiab])) AND ((((((((Sacroiliac joint* fusion [tiab]) OR minimally invasive sacroiliac joint* fusion* [tiab]) OR sacroiliac joint* arthrodesis [tiab]) OR minimally invasive sacroiliac joint* arthrodesis [tiab]) OR Sacroiliac fusion* [tiab]) OR triangular titanium implants [tiab]))) AND (((((((("Conservative Treatment"[Mesh]) OR Conservative treatment [tiab]) OR conservative management [tiab]) OR non-surgical treatment [tiab]) OR non-surgical management [tiab]) OR sacroiliac radiofrequency denervation [tiab]) OR sacroiliac injection* [tiab]) OR sacroiliac intraarticular steroid injection* [tiab])) AND (((((((((((((VAS [tiab]) OR VAS score [tiab]) OR Oswestry Disability Index [tiab]) OR SF-36 [tiab]) OR EQ-5D [tiab]) OR surgical outcome [tiab]) OR non-surgical outcome [tiab]) OR pain score [tiab]) OR patient satisfaction [tiab]) OR QALY [tiab]) OR costs [tiab]) OR adverse event* [tiab]) OR readmission* [tiab]) </w:t>
      </w:r>
    </w:p>
    <w:p w14:paraId="7D5880C2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475098BF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7A00C467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0A7BAEA3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45E76993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59C9F562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33D7874B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6E6E2827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13074D31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1A290F5E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343F5653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7CDF8B6F" w14:textId="38DF1364" w:rsidR="0096578A" w:rsidRPr="00145FB5" w:rsidRDefault="0096578A" w:rsidP="0096578A">
      <w:pPr>
        <w:rPr>
          <w:rFonts w:ascii="Times New Roman" w:hAnsi="Times New Roman" w:cs="Times New Roman"/>
          <w:lang w:val="en-GB"/>
        </w:rPr>
      </w:pPr>
      <w:r w:rsidRPr="00145FB5">
        <w:rPr>
          <w:rFonts w:ascii="Times New Roman" w:hAnsi="Times New Roman" w:cs="Times New Roman"/>
          <w:b/>
          <w:bCs/>
          <w:lang w:val="en-GB"/>
        </w:rPr>
        <w:lastRenderedPageBreak/>
        <w:t>Supplementary item 2</w:t>
      </w:r>
      <w:r w:rsidR="00145FB5">
        <w:rPr>
          <w:rFonts w:ascii="Times New Roman" w:hAnsi="Times New Roman" w:cs="Times New Roman"/>
          <w:b/>
          <w:bCs/>
          <w:lang w:val="en-GB"/>
        </w:rPr>
        <w:t>.</w:t>
      </w:r>
      <w:r w:rsidRPr="00145FB5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145FB5">
        <w:rPr>
          <w:rFonts w:ascii="Times New Roman" w:hAnsi="Times New Roman" w:cs="Times New Roman"/>
          <w:lang w:val="en-GB"/>
        </w:rPr>
        <w:t xml:space="preserve">Risk of bias tables </w:t>
      </w:r>
    </w:p>
    <w:p w14:paraId="608DF61B" w14:textId="77777777" w:rsidR="00145FB5" w:rsidRPr="00D06CD1" w:rsidRDefault="00145FB5" w:rsidP="0096578A">
      <w:pPr>
        <w:rPr>
          <w:rFonts w:ascii="Times New Roman" w:hAnsi="Times New Roman" w:cs="Times New Roman"/>
          <w:b/>
          <w:bCs/>
          <w:i/>
          <w:iCs/>
          <w:lang w:val="en-GB"/>
        </w:rPr>
      </w:pPr>
    </w:p>
    <w:tbl>
      <w:tblPr>
        <w:tblStyle w:val="TableGrid"/>
        <w:tblW w:w="112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4"/>
        <w:gridCol w:w="805"/>
        <w:gridCol w:w="972"/>
        <w:gridCol w:w="1249"/>
        <w:gridCol w:w="1250"/>
        <w:gridCol w:w="1250"/>
        <w:gridCol w:w="1111"/>
        <w:gridCol w:w="1111"/>
        <w:gridCol w:w="971"/>
        <w:gridCol w:w="833"/>
        <w:gridCol w:w="1000"/>
      </w:tblGrid>
      <w:tr w:rsidR="0096578A" w:rsidRPr="00D06CD1" w14:paraId="367E1285" w14:textId="77777777" w:rsidTr="003A42AD">
        <w:trPr>
          <w:trHeight w:val="440"/>
        </w:trPr>
        <w:tc>
          <w:tcPr>
            <w:tcW w:w="694" w:type="dxa"/>
          </w:tcPr>
          <w:p w14:paraId="26F52700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805" w:type="dxa"/>
          </w:tcPr>
          <w:p w14:paraId="25E5E047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972" w:type="dxa"/>
          </w:tcPr>
          <w:p w14:paraId="7ED9BCE3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Bias due to confouding</w:t>
            </w:r>
          </w:p>
        </w:tc>
        <w:tc>
          <w:tcPr>
            <w:tcW w:w="1249" w:type="dxa"/>
          </w:tcPr>
          <w:p w14:paraId="02303A0B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Bias in selecting patients</w:t>
            </w:r>
          </w:p>
        </w:tc>
        <w:tc>
          <w:tcPr>
            <w:tcW w:w="1250" w:type="dxa"/>
          </w:tcPr>
          <w:p w14:paraId="0F2F68ED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Bias in </w:t>
            </w:r>
            <w:r w:rsidRPr="00D06CD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classification of interventions</w:t>
            </w:r>
          </w:p>
        </w:tc>
        <w:tc>
          <w:tcPr>
            <w:tcW w:w="1250" w:type="dxa"/>
          </w:tcPr>
          <w:p w14:paraId="28D91708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Bias due to deviation from intended intervention</w:t>
            </w:r>
          </w:p>
        </w:tc>
        <w:tc>
          <w:tcPr>
            <w:tcW w:w="1111" w:type="dxa"/>
          </w:tcPr>
          <w:p w14:paraId="2B554A9A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Bias due to missing data</w:t>
            </w:r>
          </w:p>
        </w:tc>
        <w:tc>
          <w:tcPr>
            <w:tcW w:w="1111" w:type="dxa"/>
          </w:tcPr>
          <w:p w14:paraId="021BAE5F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Bias in measure outcome </w:t>
            </w:r>
          </w:p>
        </w:tc>
        <w:tc>
          <w:tcPr>
            <w:tcW w:w="971" w:type="dxa"/>
          </w:tcPr>
          <w:p w14:paraId="7AFD1D5E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Bias in selection of the reported results</w:t>
            </w:r>
          </w:p>
        </w:tc>
        <w:tc>
          <w:tcPr>
            <w:tcW w:w="833" w:type="dxa"/>
          </w:tcPr>
          <w:p w14:paraId="5B5C9B75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000" w:type="dxa"/>
          </w:tcPr>
          <w:p w14:paraId="0AC4AF19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Conclusion</w:t>
            </w:r>
          </w:p>
        </w:tc>
      </w:tr>
      <w:tr w:rsidR="0096578A" w:rsidRPr="00D06CD1" w14:paraId="4FE37965" w14:textId="77777777" w:rsidTr="003A42AD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694" w:type="dxa"/>
          </w:tcPr>
          <w:p w14:paraId="1D995A40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Vanaclocha et al. 2017</w:t>
            </w:r>
          </w:p>
        </w:tc>
        <w:tc>
          <w:tcPr>
            <w:tcW w:w="805" w:type="dxa"/>
          </w:tcPr>
          <w:p w14:paraId="1F280C3D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Retrospective comparative case series</w:t>
            </w:r>
          </w:p>
        </w:tc>
        <w:tc>
          <w:tcPr>
            <w:tcW w:w="972" w:type="dxa"/>
          </w:tcPr>
          <w:p w14:paraId="5E6A4278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49" w:type="dxa"/>
          </w:tcPr>
          <w:p w14:paraId="2D84EC48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50" w:type="dxa"/>
          </w:tcPr>
          <w:p w14:paraId="5F695534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50" w:type="dxa"/>
          </w:tcPr>
          <w:p w14:paraId="66F69DEE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11" w:type="dxa"/>
          </w:tcPr>
          <w:p w14:paraId="1E159ED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11" w:type="dxa"/>
          </w:tcPr>
          <w:p w14:paraId="3E7B3662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971" w:type="dxa"/>
          </w:tcPr>
          <w:p w14:paraId="17E221C0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833" w:type="dxa"/>
          </w:tcPr>
          <w:p w14:paraId="5935758D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1000" w:type="dxa"/>
          </w:tcPr>
          <w:p w14:paraId="72EB81E7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</w:tr>
    </w:tbl>
    <w:p w14:paraId="64B508E8" w14:textId="77777777" w:rsidR="0096578A" w:rsidRPr="00D06CD1" w:rsidRDefault="0096578A" w:rsidP="0096578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02397BB" w14:textId="77777777" w:rsidR="0096578A" w:rsidRPr="00D06CD1" w:rsidRDefault="0096578A" w:rsidP="0096578A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1087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02"/>
        <w:gridCol w:w="930"/>
        <w:gridCol w:w="1123"/>
        <w:gridCol w:w="1442"/>
        <w:gridCol w:w="1444"/>
        <w:gridCol w:w="1444"/>
        <w:gridCol w:w="1283"/>
        <w:gridCol w:w="1283"/>
        <w:gridCol w:w="1122"/>
      </w:tblGrid>
      <w:tr w:rsidR="0096578A" w:rsidRPr="00D06CD1" w14:paraId="7A253E91" w14:textId="77777777" w:rsidTr="003A42AD">
        <w:trPr>
          <w:trHeight w:val="581"/>
        </w:trPr>
        <w:tc>
          <w:tcPr>
            <w:tcW w:w="802" w:type="dxa"/>
          </w:tcPr>
          <w:p w14:paraId="4080A68B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930" w:type="dxa"/>
          </w:tcPr>
          <w:p w14:paraId="2281F286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1123" w:type="dxa"/>
          </w:tcPr>
          <w:p w14:paraId="6E41B1DA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Selection bias </w:t>
            </w:r>
          </w:p>
        </w:tc>
        <w:tc>
          <w:tcPr>
            <w:tcW w:w="1442" w:type="dxa"/>
          </w:tcPr>
          <w:p w14:paraId="6950FAB8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Performance bias</w:t>
            </w:r>
          </w:p>
        </w:tc>
        <w:tc>
          <w:tcPr>
            <w:tcW w:w="1444" w:type="dxa"/>
          </w:tcPr>
          <w:p w14:paraId="62AF4EDE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Detection bias </w:t>
            </w:r>
          </w:p>
        </w:tc>
        <w:tc>
          <w:tcPr>
            <w:tcW w:w="1444" w:type="dxa"/>
          </w:tcPr>
          <w:p w14:paraId="7A71754F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Attrition bias </w:t>
            </w:r>
          </w:p>
        </w:tc>
        <w:tc>
          <w:tcPr>
            <w:tcW w:w="1283" w:type="dxa"/>
          </w:tcPr>
          <w:p w14:paraId="6DAE4FA8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Reporting bias</w:t>
            </w:r>
          </w:p>
        </w:tc>
        <w:tc>
          <w:tcPr>
            <w:tcW w:w="1283" w:type="dxa"/>
          </w:tcPr>
          <w:p w14:paraId="5332D8E4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 bias</w:t>
            </w:r>
          </w:p>
        </w:tc>
        <w:tc>
          <w:tcPr>
            <w:tcW w:w="1122" w:type="dxa"/>
          </w:tcPr>
          <w:p w14:paraId="60B77C37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Conclusion</w:t>
            </w:r>
          </w:p>
        </w:tc>
      </w:tr>
      <w:tr w:rsidR="0096578A" w:rsidRPr="00D06CD1" w14:paraId="7669C660" w14:textId="77777777" w:rsidTr="003A42AD">
        <w:trPr>
          <w:trHeight w:val="581"/>
        </w:trPr>
        <w:tc>
          <w:tcPr>
            <w:tcW w:w="802" w:type="dxa"/>
          </w:tcPr>
          <w:p w14:paraId="01DE32CC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Polly et al. 2016</w:t>
            </w:r>
          </w:p>
        </w:tc>
        <w:tc>
          <w:tcPr>
            <w:tcW w:w="930" w:type="dxa"/>
          </w:tcPr>
          <w:p w14:paraId="444F61CC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Randomized controlled trial</w:t>
            </w:r>
          </w:p>
        </w:tc>
        <w:tc>
          <w:tcPr>
            <w:tcW w:w="1123" w:type="dxa"/>
          </w:tcPr>
          <w:p w14:paraId="3467B6F7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42" w:type="dxa"/>
          </w:tcPr>
          <w:p w14:paraId="09E2E2C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444" w:type="dxa"/>
          </w:tcPr>
          <w:p w14:paraId="60226C84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1444" w:type="dxa"/>
          </w:tcPr>
          <w:p w14:paraId="23A9F2B3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3" w:type="dxa"/>
          </w:tcPr>
          <w:p w14:paraId="49D0825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3" w:type="dxa"/>
          </w:tcPr>
          <w:p w14:paraId="5F24F7C1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1122" w:type="dxa"/>
          </w:tcPr>
          <w:p w14:paraId="28419123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</w:tr>
      <w:tr w:rsidR="0096578A" w:rsidRPr="00D06CD1" w14:paraId="6A6CD4F1" w14:textId="77777777" w:rsidTr="003A42AD">
        <w:trPr>
          <w:trHeight w:val="581"/>
        </w:trPr>
        <w:tc>
          <w:tcPr>
            <w:tcW w:w="802" w:type="dxa"/>
          </w:tcPr>
          <w:p w14:paraId="52EC48D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Dengler et al. 2019</w:t>
            </w:r>
          </w:p>
        </w:tc>
        <w:tc>
          <w:tcPr>
            <w:tcW w:w="930" w:type="dxa"/>
          </w:tcPr>
          <w:p w14:paraId="4DB30C3D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Randomized controlled trial</w:t>
            </w:r>
          </w:p>
        </w:tc>
        <w:tc>
          <w:tcPr>
            <w:tcW w:w="1123" w:type="dxa"/>
          </w:tcPr>
          <w:p w14:paraId="68E95979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42" w:type="dxa"/>
          </w:tcPr>
          <w:p w14:paraId="5B1A6493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444" w:type="dxa"/>
          </w:tcPr>
          <w:p w14:paraId="1E9151A4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44" w:type="dxa"/>
          </w:tcPr>
          <w:p w14:paraId="47F5CC2E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3" w:type="dxa"/>
          </w:tcPr>
          <w:p w14:paraId="3BA6E51E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3" w:type="dxa"/>
          </w:tcPr>
          <w:p w14:paraId="0CB072AA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22" w:type="dxa"/>
          </w:tcPr>
          <w:p w14:paraId="682B912A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</w:tr>
    </w:tbl>
    <w:p w14:paraId="6C3215D6" w14:textId="77777777" w:rsidR="0096578A" w:rsidRPr="00D06CD1" w:rsidRDefault="0096578A" w:rsidP="0096578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87CAF59" w14:textId="77777777" w:rsidR="0096578A" w:rsidRPr="00D06CD1" w:rsidRDefault="0096578A" w:rsidP="0096578A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horzAnchor="page" w:tblpX="533" w:tblpY="111"/>
        <w:tblW w:w="7621" w:type="dxa"/>
        <w:tblLook w:val="04A0" w:firstRow="1" w:lastRow="0" w:firstColumn="1" w:lastColumn="0" w:noHBand="0" w:noVBand="1"/>
      </w:tblPr>
      <w:tblGrid>
        <w:gridCol w:w="1339"/>
        <w:gridCol w:w="2099"/>
        <w:gridCol w:w="4183"/>
      </w:tblGrid>
      <w:tr w:rsidR="0096578A" w:rsidRPr="00D06CD1" w14:paraId="5685B2D5" w14:textId="77777777" w:rsidTr="003A42AD">
        <w:trPr>
          <w:trHeight w:val="424"/>
        </w:trPr>
        <w:tc>
          <w:tcPr>
            <w:tcW w:w="1339" w:type="dxa"/>
          </w:tcPr>
          <w:p w14:paraId="425FC5DE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Author/year</w:t>
            </w:r>
          </w:p>
        </w:tc>
        <w:tc>
          <w:tcPr>
            <w:tcW w:w="2099" w:type="dxa"/>
          </w:tcPr>
          <w:p w14:paraId="6F36BBFF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4183" w:type="dxa"/>
          </w:tcPr>
          <w:p w14:paraId="21D72A7D" w14:textId="77777777" w:rsidR="0096578A" w:rsidRPr="00D06CD1" w:rsidRDefault="0096578A" w:rsidP="003A4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Risk of bias </w:t>
            </w:r>
          </w:p>
        </w:tc>
      </w:tr>
      <w:tr w:rsidR="0096578A" w:rsidRPr="00D06CD1" w14:paraId="208671B0" w14:textId="77777777" w:rsidTr="003A42AD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339" w:type="dxa"/>
          </w:tcPr>
          <w:p w14:paraId="622A82C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Vanaclocha et al. 2017</w:t>
            </w:r>
          </w:p>
        </w:tc>
        <w:tc>
          <w:tcPr>
            <w:tcW w:w="2099" w:type="dxa"/>
          </w:tcPr>
          <w:p w14:paraId="13E7C744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Retrospective comparative case series </w:t>
            </w:r>
          </w:p>
        </w:tc>
        <w:tc>
          <w:tcPr>
            <w:tcW w:w="4183" w:type="dxa"/>
          </w:tcPr>
          <w:p w14:paraId="3DD42D4E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due to confounding: Low</w:t>
            </w:r>
          </w:p>
          <w:p w14:paraId="0FDAEC9F" w14:textId="77777777" w:rsidR="0096578A" w:rsidRPr="00D06CD1" w:rsidRDefault="0096578A" w:rsidP="003A42AD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Confounder analysis is accounted for </w:t>
            </w:r>
          </w:p>
          <w:p w14:paraId="5CB436B9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of selecting patients: Low</w:t>
            </w:r>
          </w:p>
          <w:p w14:paraId="08A4426F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indications and in- and exclusion criteria are clearly stated</w:t>
            </w:r>
          </w:p>
          <w:p w14:paraId="20954D08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in classification of interventions: Low</w:t>
            </w:r>
          </w:p>
          <w:p w14:paraId="1AB8E1EF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classification between groups is clear. </w:t>
            </w:r>
          </w:p>
          <w:p w14:paraId="41C03FE0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due to deviation from intended intervention: Low</w:t>
            </w:r>
          </w:p>
          <w:p w14:paraId="075F5B1B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There was no crossover.</w:t>
            </w:r>
          </w:p>
          <w:p w14:paraId="7036CF68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due to missing data: Moderate</w:t>
            </w:r>
          </w:p>
          <w:p w14:paraId="01BFB641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Lost-to-follow-up is mentioned briefly. </w:t>
            </w:r>
          </w:p>
          <w:p w14:paraId="32BF9DA0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in measure outcome: Moderate</w:t>
            </w:r>
          </w:p>
          <w:p w14:paraId="7C0EDDF0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PROM’s were used as primary outcome</w:t>
            </w:r>
          </w:p>
          <w:p w14:paraId="616536B9" w14:textId="77777777" w:rsidR="0096578A" w:rsidRPr="00D06CD1" w:rsidRDefault="0096578A" w:rsidP="003A42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 in selection of the reported result: Moderate</w:t>
            </w:r>
          </w:p>
          <w:p w14:paraId="02F13ED6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Significance is not mentioned, although P-values are available in table. </w:t>
            </w:r>
          </w:p>
          <w:p w14:paraId="7C04533B" w14:textId="77777777" w:rsidR="0096578A" w:rsidRPr="00D06CD1" w:rsidRDefault="0096578A" w:rsidP="003A42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bias: Unclear</w:t>
            </w:r>
          </w:p>
          <w:p w14:paraId="4CFA072E" w14:textId="77777777" w:rsidR="0096578A" w:rsidRPr="00D06CD1" w:rsidRDefault="0096578A" w:rsidP="003A42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Overall: MODERATE</w:t>
            </w:r>
          </w:p>
          <w:p w14:paraId="2EF24D26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6578A" w:rsidRPr="00D06CD1" w14:paraId="0F934411" w14:textId="77777777" w:rsidTr="003A42AD">
        <w:trPr>
          <w:trHeight w:val="566"/>
        </w:trPr>
        <w:tc>
          <w:tcPr>
            <w:tcW w:w="1339" w:type="dxa"/>
          </w:tcPr>
          <w:p w14:paraId="60C44055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Dengler et al. 2019</w:t>
            </w:r>
          </w:p>
        </w:tc>
        <w:tc>
          <w:tcPr>
            <w:tcW w:w="2099" w:type="dxa"/>
          </w:tcPr>
          <w:p w14:paraId="63E4DD16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Randomized controlled trial</w:t>
            </w:r>
          </w:p>
        </w:tc>
        <w:tc>
          <w:tcPr>
            <w:tcW w:w="4183" w:type="dxa"/>
          </w:tcPr>
          <w:p w14:paraId="5E027785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Selection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1:1 Web-based Randomization using block stratification</w:t>
            </w:r>
          </w:p>
          <w:p w14:paraId="1FB0240D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Performance Bias: High</w:t>
            </w:r>
          </w:p>
          <w:p w14:paraId="4363CE6E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Patients nor investigators were blinded.</w:t>
            </w:r>
          </w:p>
          <w:p w14:paraId="66F32547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Detection Bias: Low (PROMs&amp; blinded radiologist)</w:t>
            </w:r>
          </w:p>
          <w:p w14:paraId="18EA1466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Attrition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Withdrawals explained. Missing data is mentioned and not imputated.</w:t>
            </w:r>
          </w:p>
          <w:p w14:paraId="671D4D57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Reporting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 significant differences are reported</w:t>
            </w:r>
          </w:p>
          <w:p w14:paraId="6A2CFCF6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Bias: Low </w:t>
            </w:r>
          </w:p>
          <w:p w14:paraId="5AF15AF5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Conflict of interest is accounted for.</w:t>
            </w:r>
          </w:p>
          <w:p w14:paraId="783B50ED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Overall: LOW</w:t>
            </w:r>
          </w:p>
          <w:p w14:paraId="169C91D5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6578A" w:rsidRPr="00D06CD1" w14:paraId="7C7272D9" w14:textId="77777777" w:rsidTr="003A42AD">
        <w:trPr>
          <w:trHeight w:val="578"/>
        </w:trPr>
        <w:tc>
          <w:tcPr>
            <w:tcW w:w="1339" w:type="dxa"/>
          </w:tcPr>
          <w:p w14:paraId="1FA6EFAF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Polly et al. 2016</w:t>
            </w:r>
          </w:p>
        </w:tc>
        <w:tc>
          <w:tcPr>
            <w:tcW w:w="2099" w:type="dxa"/>
          </w:tcPr>
          <w:p w14:paraId="6245C631" w14:textId="77777777" w:rsidR="0096578A" w:rsidRPr="00D06CD1" w:rsidRDefault="0096578A" w:rsidP="003A42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Randomized controlled trial</w:t>
            </w:r>
          </w:p>
        </w:tc>
        <w:tc>
          <w:tcPr>
            <w:tcW w:w="4183" w:type="dxa"/>
          </w:tcPr>
          <w:p w14:paraId="29D139CB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Selection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1:2 Web-based randomisation using block stratification</w:t>
            </w:r>
          </w:p>
          <w:p w14:paraId="5AA2DB1D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Performance Bias: High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Patients not blinded, surgeon not mentioned</w:t>
            </w:r>
          </w:p>
          <w:p w14:paraId="34BCD47B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Detection Bias: Unclear</w:t>
            </w:r>
          </w:p>
          <w:p w14:paraId="4B305092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Blinding during assessment not mentioned. </w:t>
            </w:r>
          </w:p>
          <w:p w14:paraId="178FBB5F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Attrition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Both withdrawals and missing data are mentioned and explained</w:t>
            </w:r>
          </w:p>
          <w:p w14:paraId="0013E62F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Reporting Bias: Low</w:t>
            </w: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 significant differences are reported</w:t>
            </w:r>
          </w:p>
          <w:p w14:paraId="1672552B" w14:textId="77777777" w:rsidR="0096578A" w:rsidRPr="00D06CD1" w:rsidRDefault="0096578A" w:rsidP="003A42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Bias: Unclear</w:t>
            </w:r>
          </w:p>
          <w:p w14:paraId="3B3A2006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Conflict of interest is mentioned and briefly described, but no further information is given.</w:t>
            </w:r>
          </w:p>
          <w:p w14:paraId="3FEB5FAA" w14:textId="77777777" w:rsidR="0096578A" w:rsidRPr="00D06CD1" w:rsidRDefault="0096578A" w:rsidP="003A4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6CD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Overall: LOW</w:t>
            </w:r>
          </w:p>
          <w:p w14:paraId="43C1CA15" w14:textId="77777777" w:rsidR="0096578A" w:rsidRPr="00D06CD1" w:rsidRDefault="0096578A" w:rsidP="003A42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DACEC43" w14:textId="77777777" w:rsidR="0096578A" w:rsidRPr="00D06CD1" w:rsidRDefault="0096578A" w:rsidP="0096578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DF0A2DF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3A551BB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83D2B34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DAF5389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A24B351" w14:textId="77777777" w:rsidR="0096578A" w:rsidRPr="00D06CD1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D0010B3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68DA0FC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265A40F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4053BC59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676D878F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6FF661FF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5A1A66CD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41E6A75B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48AF2294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01CE5D6A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64E25039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592C74B2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1985C747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C3AB6E0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3867F2D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49C9A5FB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57F176B5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6563E680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448EBA28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2885B76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42989EC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89CE439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5EC2F1A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00D7F4D5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7D83092" w14:textId="1B128CF1" w:rsidR="0096578A" w:rsidRDefault="0096578A" w:rsidP="0096578A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45FB5">
        <w:rPr>
          <w:rFonts w:ascii="Times New Roman" w:hAnsi="Times New Roman" w:cs="Times New Roman"/>
          <w:b/>
          <w:bCs/>
          <w:lang w:val="en-GB"/>
        </w:rPr>
        <w:t>Supplementary item 3</w:t>
      </w:r>
      <w:r w:rsidR="00145FB5">
        <w:rPr>
          <w:rFonts w:ascii="Times New Roman" w:hAnsi="Times New Roman" w:cs="Times New Roman"/>
          <w:b/>
          <w:bCs/>
          <w:lang w:val="en-GB"/>
        </w:rPr>
        <w:t>.</w:t>
      </w:r>
      <w:r w:rsidRPr="00145FB5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145FB5">
        <w:rPr>
          <w:rFonts w:ascii="Times New Roman" w:hAnsi="Times New Roman" w:cs="Times New Roman"/>
          <w:lang w:val="en-GB"/>
        </w:rPr>
        <w:t>Consensus Health Economic Criteria (CHEC) list</w:t>
      </w:r>
      <w:r w:rsidRPr="00145FB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439D16C" w14:textId="77777777" w:rsidR="00145FB5" w:rsidRPr="00145FB5" w:rsidRDefault="00145FB5" w:rsidP="0096578A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BCC3CCA" w14:textId="77777777" w:rsidR="0096578A" w:rsidRPr="00D06CD1" w:rsidRDefault="0096578A" w:rsidP="0096578A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9754" w:type="dxa"/>
        <w:tblLayout w:type="fixed"/>
        <w:tblLook w:val="04A0" w:firstRow="1" w:lastRow="0" w:firstColumn="1" w:lastColumn="0" w:noHBand="0" w:noVBand="1"/>
      </w:tblPr>
      <w:tblGrid>
        <w:gridCol w:w="534"/>
        <w:gridCol w:w="35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4"/>
        <w:gridCol w:w="574"/>
      </w:tblGrid>
      <w:tr w:rsidR="0096578A" w:rsidRPr="00D06CD1" w14:paraId="6365B372" w14:textId="77777777" w:rsidTr="003A42AD">
        <w:trPr>
          <w:trHeight w:val="2503"/>
        </w:trPr>
        <w:tc>
          <w:tcPr>
            <w:tcW w:w="534" w:type="dxa"/>
            <w:shd w:val="clear" w:color="auto" w:fill="auto"/>
            <w:textDirection w:val="tbRl"/>
          </w:tcPr>
          <w:p w14:paraId="2544D80B" w14:textId="77777777" w:rsidR="0096578A" w:rsidRPr="00D06CD1" w:rsidRDefault="0096578A" w:rsidP="003A42A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auto"/>
            <w:textDirection w:val="tbRl"/>
          </w:tcPr>
          <w:p w14:paraId="5D20DC7C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Describes study population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50B76D9E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Competing alternatives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27F527CF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Research question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0304E8C6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 Economic study design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6E62ACB9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 Time horizon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5A892946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 Perspective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5B013AC5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 Relevant costs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59387753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 Appropriately measured costs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66468A3C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 Appropriately valued costs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3B320CE5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 Relevant outcomes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0A2572A7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11.Appropriately measuredoutcomes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59AC32C1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 Appropriately valued outcome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3E23F7E5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 ICER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04E9E79C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 discounted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1C66EFDD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 Sensitivity analyses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340CC0DC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16. correct conclusions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684F8E03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17. generalization</w:t>
            </w:r>
          </w:p>
        </w:tc>
        <w:tc>
          <w:tcPr>
            <w:tcW w:w="461" w:type="dxa"/>
            <w:shd w:val="clear" w:color="auto" w:fill="auto"/>
            <w:textDirection w:val="tbRl"/>
          </w:tcPr>
          <w:p w14:paraId="4F07FDFA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18. conflict of interest</w:t>
            </w:r>
          </w:p>
        </w:tc>
        <w:tc>
          <w:tcPr>
            <w:tcW w:w="454" w:type="dxa"/>
            <w:shd w:val="clear" w:color="auto" w:fill="auto"/>
            <w:textDirection w:val="tbRl"/>
          </w:tcPr>
          <w:p w14:paraId="00A74773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19. ethical issues</w:t>
            </w:r>
          </w:p>
        </w:tc>
        <w:tc>
          <w:tcPr>
            <w:tcW w:w="574" w:type="dxa"/>
            <w:shd w:val="clear" w:color="auto" w:fill="auto"/>
            <w:textDirection w:val="tbRl"/>
          </w:tcPr>
          <w:p w14:paraId="2C6CC246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 +</w:t>
            </w:r>
          </w:p>
        </w:tc>
      </w:tr>
      <w:tr w:rsidR="0096578A" w:rsidRPr="00A60262" w14:paraId="11A45B63" w14:textId="77777777" w:rsidTr="003A42AD">
        <w:trPr>
          <w:trHeight w:val="1167"/>
        </w:trPr>
        <w:tc>
          <w:tcPr>
            <w:tcW w:w="534" w:type="dxa"/>
            <w:shd w:val="clear" w:color="auto" w:fill="auto"/>
            <w:textDirection w:val="tbRl"/>
          </w:tcPr>
          <w:p w14:paraId="4FA214B6" w14:textId="77777777" w:rsidR="0096578A" w:rsidRPr="00D06CD1" w:rsidRDefault="0096578A" w:rsidP="003A42A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Cher et al. 2016</w:t>
            </w:r>
          </w:p>
        </w:tc>
        <w:tc>
          <w:tcPr>
            <w:tcW w:w="355" w:type="dxa"/>
            <w:shd w:val="clear" w:color="auto" w:fill="auto"/>
          </w:tcPr>
          <w:p w14:paraId="180168AE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09199788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35D6F85A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302542A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5B637CF6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2BDE1EE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99124E8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704189A8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D4AE6C6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61" w:type="dxa"/>
            <w:shd w:val="clear" w:color="auto" w:fill="auto"/>
          </w:tcPr>
          <w:p w14:paraId="5D83ED67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29378074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5147BB88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47F21EA2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2E8DF89B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7871E4A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35A1B767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1805BEF1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2F7AD2D5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5F70076" w14:textId="77777777" w:rsidR="0096578A" w:rsidRPr="00D06CD1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3FD9627E" w14:textId="77777777" w:rsidR="0096578A" w:rsidRPr="00A60262" w:rsidRDefault="0096578A" w:rsidP="003A42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69528FBF" w14:textId="77777777" w:rsidR="0096578A" w:rsidRPr="00A60262" w:rsidRDefault="0096578A" w:rsidP="009657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F6187BA" w14:textId="77777777" w:rsidR="0096578A" w:rsidRPr="00625514" w:rsidRDefault="0096578A" w:rsidP="0096578A">
      <w:pPr>
        <w:rPr>
          <w:rFonts w:ascii="Times New Roman" w:hAnsi="Times New Roman" w:cs="Times New Roman"/>
        </w:rPr>
      </w:pPr>
    </w:p>
    <w:p w14:paraId="07C45116" w14:textId="77777777" w:rsidR="008917BF" w:rsidRDefault="008917BF"/>
    <w:sectPr w:rsidR="008917BF" w:rsidSect="001F2CA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03F4"/>
    <w:multiLevelType w:val="hybridMultilevel"/>
    <w:tmpl w:val="A5B49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532"/>
    <w:multiLevelType w:val="hybridMultilevel"/>
    <w:tmpl w:val="15441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45F7"/>
    <w:multiLevelType w:val="hybridMultilevel"/>
    <w:tmpl w:val="C7CEA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8A"/>
    <w:rsid w:val="00145FB5"/>
    <w:rsid w:val="008917BF"/>
    <w:rsid w:val="009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2A2"/>
  <w15:chartTrackingRefBased/>
  <w15:docId w15:val="{7C4C36F6-0FA0-D24C-AE14-CE84777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Sem (Stud. FHML / Alumni FHML)</dc:creator>
  <cp:keywords/>
  <dc:description/>
  <cp:lastModifiedBy>kavya vishnu</cp:lastModifiedBy>
  <cp:revision>2</cp:revision>
  <dcterms:created xsi:type="dcterms:W3CDTF">2021-03-27T14:43:00Z</dcterms:created>
  <dcterms:modified xsi:type="dcterms:W3CDTF">2022-03-10T10:18:00Z</dcterms:modified>
</cp:coreProperties>
</file>