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BC6C1" w14:textId="6F2797B4" w:rsidR="000D10CC" w:rsidRDefault="001873C8" w:rsidP="000D10CC">
      <w:pPr>
        <w:spacing w:line="480" w:lineRule="auto"/>
      </w:pPr>
      <w:r>
        <w:t xml:space="preserve">Supplemental </w:t>
      </w:r>
      <w:r w:rsidR="000D10CC">
        <w:t xml:space="preserve">Table </w:t>
      </w:r>
      <w:r>
        <w:t>1</w:t>
      </w:r>
      <w:bookmarkStart w:id="0" w:name="_GoBack"/>
      <w:bookmarkEnd w:id="0"/>
      <w:r w:rsidR="000D10CC">
        <w:t>: ICD-9 and ICD-10 codes used to characterize primary outcomes of interest</w:t>
      </w:r>
      <w:r w:rsidR="000D10CC" w:rsidRPr="00F859F1">
        <w:t xml:space="preserve">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875"/>
        <w:gridCol w:w="6930"/>
      </w:tblGrid>
      <w:tr w:rsidR="000D10CC" w:rsidRPr="00001880" w14:paraId="5009FBA8" w14:textId="77777777" w:rsidTr="00140142">
        <w:tc>
          <w:tcPr>
            <w:tcW w:w="2875" w:type="dxa"/>
            <w:shd w:val="clear" w:color="auto" w:fill="auto"/>
          </w:tcPr>
          <w:p w14:paraId="7224A377" w14:textId="77777777" w:rsidR="000D10CC" w:rsidRPr="00001880" w:rsidRDefault="000D10CC" w:rsidP="00140142">
            <w:pPr>
              <w:spacing w:before="240" w:line="480" w:lineRule="auto"/>
              <w:jc w:val="center"/>
            </w:pPr>
            <w:r w:rsidRPr="00001880">
              <w:t>Primary outcome of interest</w:t>
            </w:r>
          </w:p>
        </w:tc>
        <w:tc>
          <w:tcPr>
            <w:tcW w:w="6930" w:type="dxa"/>
            <w:shd w:val="clear" w:color="auto" w:fill="auto"/>
          </w:tcPr>
          <w:p w14:paraId="02A005C5" w14:textId="77777777" w:rsidR="000D10CC" w:rsidRPr="00001880" w:rsidRDefault="000D10CC" w:rsidP="00140142">
            <w:pPr>
              <w:spacing w:before="240" w:line="480" w:lineRule="auto"/>
              <w:jc w:val="center"/>
            </w:pPr>
            <w:r w:rsidRPr="00001880">
              <w:t>ICD-9/ICD-10 Codes</w:t>
            </w:r>
          </w:p>
        </w:tc>
      </w:tr>
      <w:tr w:rsidR="000D10CC" w14:paraId="137F572F" w14:textId="77777777" w:rsidTr="00140142">
        <w:tc>
          <w:tcPr>
            <w:tcW w:w="2875" w:type="dxa"/>
          </w:tcPr>
          <w:p w14:paraId="2A083281" w14:textId="77777777" w:rsidR="000D10CC" w:rsidRDefault="000D10CC" w:rsidP="00140142">
            <w:pPr>
              <w:spacing w:line="360" w:lineRule="auto"/>
            </w:pPr>
            <w:r>
              <w:t>Deep vein thrombosis</w:t>
            </w:r>
          </w:p>
        </w:tc>
        <w:tc>
          <w:tcPr>
            <w:tcW w:w="6930" w:type="dxa"/>
          </w:tcPr>
          <w:p w14:paraId="17863A82" w14:textId="77777777" w:rsidR="000D10CC" w:rsidRDefault="000D10CC" w:rsidP="00140142">
            <w:pPr>
              <w:spacing w:line="360" w:lineRule="auto"/>
            </w:pPr>
            <w:r>
              <w:t>ICD-9-D-4532, ICD-9-D-4533, ICD-9-D-4534, ICD-9-D-45382, ICD-9-D-45384, ICD-9-D-45358, ICD-9-D-45386, ICD-10-D-I26:ICD10-D-I2699</w:t>
            </w:r>
          </w:p>
        </w:tc>
      </w:tr>
      <w:tr w:rsidR="000D10CC" w14:paraId="44001BF2" w14:textId="77777777" w:rsidTr="00140142">
        <w:tc>
          <w:tcPr>
            <w:tcW w:w="2875" w:type="dxa"/>
          </w:tcPr>
          <w:p w14:paraId="17406444" w14:textId="77777777" w:rsidR="000D10CC" w:rsidRDefault="000D10CC" w:rsidP="00140142">
            <w:pPr>
              <w:spacing w:line="360" w:lineRule="auto"/>
            </w:pPr>
            <w:r>
              <w:t>Pulmonary embolism</w:t>
            </w:r>
          </w:p>
        </w:tc>
        <w:tc>
          <w:tcPr>
            <w:tcW w:w="6930" w:type="dxa"/>
          </w:tcPr>
          <w:p w14:paraId="1C535567" w14:textId="77777777" w:rsidR="000D10CC" w:rsidRDefault="000D10CC" w:rsidP="00140142">
            <w:pPr>
              <w:spacing w:line="360" w:lineRule="auto"/>
            </w:pPr>
            <w:r>
              <w:t>ICD-9-D-4151: ICD-9-D-4159, ICD-10-D-I26:ICD-10-I269</w:t>
            </w:r>
          </w:p>
        </w:tc>
      </w:tr>
      <w:tr w:rsidR="000D10CC" w14:paraId="41A7C829" w14:textId="77777777" w:rsidTr="00140142">
        <w:tc>
          <w:tcPr>
            <w:tcW w:w="2875" w:type="dxa"/>
          </w:tcPr>
          <w:p w14:paraId="533CF059" w14:textId="77777777" w:rsidR="000D10CC" w:rsidRDefault="000D10CC" w:rsidP="00140142">
            <w:pPr>
              <w:spacing w:line="360" w:lineRule="auto"/>
            </w:pPr>
            <w:r>
              <w:t>Blood transfusion</w:t>
            </w:r>
          </w:p>
        </w:tc>
        <w:tc>
          <w:tcPr>
            <w:tcW w:w="6930" w:type="dxa"/>
          </w:tcPr>
          <w:p w14:paraId="63DD7393" w14:textId="77777777" w:rsidR="000D10CC" w:rsidRDefault="000D10CC" w:rsidP="00140142">
            <w:pPr>
              <w:spacing w:line="360" w:lineRule="auto"/>
            </w:pPr>
            <w:r w:rsidRPr="00D813B1">
              <w:t>ICD-9-P-9904,ICD-10-P-3023,ICD-10-P-30230AZ,ICD-10-P-30230G0,ICD-10-P-30230G2,ICD-10-P-30230G3,ICD-10-P-30230G4,ICD-10-P-30230H0,ICD-10-P-30230H1,ICD-10-P-30230J0,ICD-10-P-30230J1,ICD-10-P-30230K0,ICD-10-P-30230K1,ICD-10-P-30230L0,ICD-10-P-30230L1,ICD-10-P-30230M0,ICD-10-P-30230M1,ICD-10-P-30230N0,ICD-10-P-30230N1,ICD-10-P-30230P0,ICD-10-P-30230P1,ICD-10-P-30230Q0,ICD-10-P-30230Q1,ICD-10-P-30230R0,ICD-10-P-30230R1,ICD-10-P-30230S0,ICD-10-P-30230S1,ICD-10-P-30230T0,ICD-10-P-30230T1,ICD-10-P-30230V0,ICD-10-P-30230V1,ICD-10-P-30230W0,ICD-10-P-30230W1,ICD-10-P-30230X0,ICD-10-P-30230X2,ICD-10-P-30230X3,ICD-10-P-30230X4,ICD-10-P-30230Y0,ICD-10-P-30230Y2,ICD-10-P-30230Y3,ICD-10-P-30230Y4,ICD-10-P-30233AZ,ICD-10-P-30233G0,ICD-10-P-30233G2,ICD-10-P-30233G3,ICD-10-P-30233G4,ICD-10-P-30233H0,ICD-10-P-30233H1,ICD-10-P-30233J0,ICD-10-P-30233J1,ICD-10-P-30233K0,ICD-10-P-30233K1,ICD-10-P-30233L0,ICD-10-P-30233L1,ICD-10-P-30233M0,ICD-10-P-30233M1,ICD-10-P-30233N0,ICD-10-P-30233N1,ICD-10-P-30233P0,ICD-10-P-30233P1,ICD-10-P-30233Q0,ICD-10-P-30233Q1,ICD-10-P-30233R0,ICD-10-P-30233R1,ICD-10-P-30233S0,ICD-10-P-30233S1,ICD-10-P-30233T0,ICD-10-P-30233T1,ICD-10-P-30233V0,ICD-10-P-30233V1,ICD-10-P-30233W0,ICD-10-P-30233W1,ICD-10-P-30233X0,ICD-10-P-30233X2,ICD-10-P-30233X3,ICD-10-P-30233X4,ICD-10-P-30233Y0,ICD-10-P-30233Y2,ICD-10-P-30233Y3,ICD-10-P-30233Y4,ICD-10-P-30240AZ,ICD-10-P-30240G0,ICD-10-P-30240G2,ICD-10-P-30240G3,ICD-10-P-30240G4,ICD-10-P-30240H0,ICD-10-P-30240H1,ICD-10-P-30240J0,ICD-10-P-30240J1,ICD-10-P-30240K0,ICD-10-P-30240K1,ICD-10-P-30240L0,ICD-10-P-30240L1,ICD-10-P-</w:t>
            </w:r>
            <w:r w:rsidRPr="00D813B1">
              <w:lastRenderedPageBreak/>
              <w:t>30240M0,ICD-10-P-30240M1,ICD-10-P-30240N0,ICD-10-P-30240N1,ICD-10-P-30240P0,ICD-10-P-30240P1,ICD-10-P-30240Q0,ICD-10-P-30240Q1,ICD-10-P-30240R0,ICD-10-P-30240R1,ICD-10-P-30240S0,ICD-10-P-30240S1,ICD-10-P-30240T0,ICD-10-P-30240T1,ICD-10-P-30240V0,ICD-10-P-30240V1,ICD-10-P-30240W0,ICD-10-P-30240W1,ICD-10-P-30240X0,ICD-10-P-30240X2,ICD-10-P-30240X3,ICD-10-P-30240X4,ICD-10-P-30240Y0,ICD-10-P-30240Y2,ICD-10-P-30240Y3,ICD-10-P-30240Y4,ICD-10-P-30243AZ,ICD-10-P-30243G0,ICD-10-P-30243G2,ICD-10-P-30243G3,ICD-10-P-30243G4,ICD-10-P-30243H0,ICD-10-P-30243H1,ICD-10-P-30243J0,ICD-10-P-30243J1,ICD-10-P-30243K0,ICD-10-P-30243K1,ICD-10-P-30243L0,ICD-10-P-30243L1,ICD-10-P-30243M0,ICD-10-P-30243M1,ICD-10-P-30243N0,ICD-10-P-30243N1,ICD-10-P-30243P0,ICD-10-P-30243P1,ICD-10-P-30243Q0,ICD-10-P-30243Q1,ICD-10-P-30243R0,ICD-10-P-30243R1,ICD-10-P-30243S0,ICD-10-P-30243S1,ICD-10-P-30243T0,ICD-10-P-30243T1,ICD-10-P-30243V0,ICD-10-P-30243V1,ICD-10-P-30243W0,ICD-10-P-30243W1,ICD-10-P-30243X0,ICD-10-P-30243X2,ICD-10-P-30243X3,ICD-10-P-30243X4,ICD-10-P-30243Y0,ICD-10-P-30243Y2,ICD-10-P-30243Y3,ICD-10-P-30243Y4,ICD-10-P-30250G0,ICD-10-P-30250G1,ICD-10-P-30250H0,ICD-10-P-30250H1,ICD-10-P-30250J0,ICD-10-P-30250J1,ICD-10-P-30250K0,ICD-10-P-30250K1,ICD-10-P-30250L0,ICD-10-P-30250L1,ICD-10-P-30250M0,ICD-10-P-30250M1,ICD-10-P-30250N0,ICD-10-P-30250N1,ICD-10-P-30250P0,ICD-10-P-30250P1,ICD-10-P-30250Q0,ICD-10-P-30250Q1,ICD-10-P-30250R0,ICD-10-P-30250R1,ICD-10-P-30250S0,ICD-10-P-30250S1,ICD-10-P-30250T0,ICD-10-P-30250T1,ICD-10-P-30250V0,ICD-10-P-30250V1,ICD-10-P-30250W0,ICD-10-P-30250W1,ICD-10-P-30250X0,ICD-10-P-30250X1,ICD-10-P-30250Y0,ICD-10-P-30250Y1,ICD-10-P-30253G0,ICD-10-P-30253G1,ICD-10-P-30253H0,ICD-10-P-30253H1,ICD-10-P-30253J0,ICD-10-P-30253J1,ICD-10-P-30253K0,ICD-10-P-30253K1,ICD-10-P-30253L0,ICD-10-P-30253L1,ICD-10-P-30253M0,ICD-10-P-30253M1,ICD-10-P-30253N0,ICD-10-P-30253N1,ICD-10-P-30253P0,ICD-10-P-30253P1,ICD-10-P-30253Q0,ICD-10-P-30253Q1,ICD-10-P-30253R0,ICD-10-P-30253R1,ICD-10-P-30253S0,ICD-10-P-30253S1,ICD-10-P-30253T0,ICD-</w:t>
            </w:r>
            <w:r w:rsidRPr="00D813B1">
              <w:lastRenderedPageBreak/>
              <w:t>10-P-30253T1,ICD-10-P-30253V0,ICD-10-P-30253V1,ICD-10-P-30253W0,ICD-10-P-30253W1,ICD-10-P-30253X0,ICD-10-P-30253X1,ICD-10-P-30253Y0,ICD-10-P-30253Y1,ICD-10-P-30260G0,ICD-10-P-30260G1,ICD-10-P-30260H0,ICD-10-P-30260H1,ICD-10-P-30260J0,ICD-10-P-30260J1,ICD-10-P-30260K0,ICD-10-P-30260K1,ICD-10-P-30260L0,ICD-10-P-30260L1,ICD-10-P-30260M0,ICD-10-P-30260M1,ICD-10-P-30260N0,ICD-10-P-30260N1,ICD-10-P-30260P0,ICD-10-P-30260P1,ICD-10-P-30260Q0,ICD-10-P-30260Q1,ICD-10-P-30260R0,ICD-10-P-30260R1,ICD-10-P-30260S0,ICD-10-P-30260S1,ICD-10-P-30260T0,ICD-10-P-30260T1,ICD-10-P-30260V0,ICD-10-P-30260V1,ICD-10-P-30260W0,ICD-10-P-30260W1,ICD-10-P-30260X0,ICD-10-P-30260X1,ICD-10-P-30260Y0,ICD-10-P-30260Y1,ICD-10-P-30263G0,ICD-10-P-30263G1,ICD-10-P-30263H0,ICD-10-P-30263H1,ICD-10-P-30263J0,ICD-10-P-30263J1,ICD-10-P-30263K0,ICD-10-P-30263K1,ICD-10-P-30263L0,ICD-10-P-30263L1,ICD-10-P-30263M0,ICD-10-P-30263M1,ICD-10-P-30263N0,ICD-10-P-30263N1,ICD-10-P-30263P0,ICD-10-P-30263P1,ICD-10-P-30263Q0,ICD-10-P-30263Q1,ICD-10-P-30263R0,ICD-10-P-30263R1,ICD-10-P-30263S0,ICD-10-P-30263S1,ICD-10-P-30263T0,ICD-10-P-30263T1,ICD-10-P-30263V0,ICD-10-P-30263V1,ICD-10-P-30263W0,ICD-10-P-30263W1,ICD-10-P-30263X0,ICD-10-P-30263X1,ICD-10-P-30263Y0,ICD-10-P-30263Y1,ICD-10-P-30273H1,ICD-10-P-30273J1,ICD-10-P-30273K1,ICD-10-P-30273L1,ICD-10-P-30273M1,ICD-10-P-30273N1,ICD-10-P-30273P1,ICD-10-P-30273Q1,ICD-10-P-30273R1,ICD-10-P-30273S1,ICD-10-P-30273T1,ICD-10-P-30273V1,ICD-10-P-30273W1,ICD-10-P-30277H1,ICD-10-P-30277J1,ICD-10-P-30277K1,ICD-10-P-30277L1,ICD-10-P-30277M1,ICD-10-P-30277N1,ICD-10-P-30277P1,ICD-10-P-30277Q1,ICD-10-P-30277R1,ICD-10-P-30277S1,ICD-10-P-30277T1,ICD-10-P-30277V1,ICD-10-P-30277W1,ICD-10-P-30280B1,ICD-10-P-30283B1</w:t>
            </w:r>
          </w:p>
        </w:tc>
      </w:tr>
      <w:tr w:rsidR="000D10CC" w14:paraId="2D4BFE82" w14:textId="77777777" w:rsidTr="00140142">
        <w:tc>
          <w:tcPr>
            <w:tcW w:w="2875" w:type="dxa"/>
          </w:tcPr>
          <w:p w14:paraId="5CB6AD1A" w14:textId="77777777" w:rsidR="000D10CC" w:rsidRDefault="000D10CC" w:rsidP="00140142">
            <w:pPr>
              <w:spacing w:line="360" w:lineRule="auto"/>
            </w:pPr>
            <w:r>
              <w:lastRenderedPageBreak/>
              <w:t>Surgical site infection</w:t>
            </w:r>
          </w:p>
        </w:tc>
        <w:tc>
          <w:tcPr>
            <w:tcW w:w="6930" w:type="dxa"/>
          </w:tcPr>
          <w:p w14:paraId="671BA0F9" w14:textId="77777777" w:rsidR="000D10CC" w:rsidRDefault="000D10CC" w:rsidP="00140142">
            <w:pPr>
              <w:spacing w:line="360" w:lineRule="auto"/>
            </w:pPr>
            <w:r w:rsidRPr="00DF03BD">
              <w:t xml:space="preserve">ICD-10-D-T8149XA, ICD-9-D-99859, </w:t>
            </w:r>
          </w:p>
          <w:p w14:paraId="29FB6B31" w14:textId="77777777" w:rsidR="000D10CC" w:rsidRDefault="000D10CC" w:rsidP="00140142">
            <w:pPr>
              <w:spacing w:line="360" w:lineRule="auto"/>
            </w:pPr>
            <w:r w:rsidRPr="00DF03BD">
              <w:t>ICD-10-D-T8141XA, ICD-10-D-T8142XA</w:t>
            </w:r>
          </w:p>
        </w:tc>
      </w:tr>
      <w:tr w:rsidR="000D10CC" w14:paraId="6EB1DDBB" w14:textId="77777777" w:rsidTr="00140142">
        <w:tc>
          <w:tcPr>
            <w:tcW w:w="2875" w:type="dxa"/>
          </w:tcPr>
          <w:p w14:paraId="576F948C" w14:textId="77777777" w:rsidR="000D10CC" w:rsidRDefault="000D10CC" w:rsidP="00140142">
            <w:pPr>
              <w:spacing w:line="360" w:lineRule="auto"/>
            </w:pPr>
            <w:r>
              <w:t>Wound dehiscence</w:t>
            </w:r>
          </w:p>
        </w:tc>
        <w:tc>
          <w:tcPr>
            <w:tcW w:w="6930" w:type="dxa"/>
          </w:tcPr>
          <w:p w14:paraId="6EA29819" w14:textId="77777777" w:rsidR="000D10CC" w:rsidRDefault="000D10CC" w:rsidP="00140142">
            <w:pPr>
              <w:spacing w:line="360" w:lineRule="auto"/>
            </w:pPr>
            <w:r>
              <w:t>ICD-9-D-99830, ICD-9-D-99831, ICD-9-D-99832, ICD-9-D-99833, ICD-10-D-T8130XA, ICD-10-D-T8130XD, ICD-10-D-8130XS, ICD-10-D-T8131XA, ICD-</w:t>
            </w:r>
            <w:r>
              <w:lastRenderedPageBreak/>
              <w:t>10-D-T831XD, ICD-10-D-T8131XS, ICD-10-D-T8132XA, ICD-10-D-T8312XD, ICD-10-D-T8132XS, ICD-10-D-T8133XA, ICD-10-D-T8133XD, ICD-10-D-T8133XS</w:t>
            </w:r>
          </w:p>
        </w:tc>
      </w:tr>
      <w:tr w:rsidR="000D10CC" w14:paraId="46AC5F6E" w14:textId="77777777" w:rsidTr="00140142">
        <w:tc>
          <w:tcPr>
            <w:tcW w:w="2875" w:type="dxa"/>
          </w:tcPr>
          <w:p w14:paraId="38944971" w14:textId="77777777" w:rsidR="000D10CC" w:rsidRDefault="000D10CC" w:rsidP="00140142">
            <w:pPr>
              <w:spacing w:line="360" w:lineRule="auto"/>
            </w:pPr>
            <w:r>
              <w:lastRenderedPageBreak/>
              <w:t>Hardware malfunction</w:t>
            </w:r>
          </w:p>
        </w:tc>
        <w:tc>
          <w:tcPr>
            <w:tcW w:w="6930" w:type="dxa"/>
          </w:tcPr>
          <w:p w14:paraId="2BD24D4B" w14:textId="77777777" w:rsidR="000D10CC" w:rsidRDefault="000D10CC" w:rsidP="00140142">
            <w:pPr>
              <w:spacing w:line="360" w:lineRule="auto"/>
            </w:pPr>
            <w:r w:rsidRPr="00EC7C68">
              <w:t>ICD-9-D-99649</w:t>
            </w:r>
            <w:r>
              <w:t xml:space="preserve">, </w:t>
            </w:r>
            <w:r w:rsidRPr="00EC7C68">
              <w:t>ICD-9-D-99640</w:t>
            </w:r>
            <w:r>
              <w:t xml:space="preserve">, </w:t>
            </w:r>
            <w:r w:rsidRPr="00EC7C68">
              <w:t>ICD-10-D-T84216A</w:t>
            </w:r>
            <w:r>
              <w:t xml:space="preserve">, </w:t>
            </w:r>
            <w:r w:rsidRPr="00EC7C68">
              <w:t>ICD-10-D-T84418A</w:t>
            </w:r>
            <w:r>
              <w:t xml:space="preserve">, </w:t>
            </w:r>
            <w:r w:rsidRPr="00EC7C68">
              <w:t>ICD-10-D-T8489XA</w:t>
            </w:r>
            <w:r>
              <w:t xml:space="preserve">, </w:t>
            </w:r>
          </w:p>
          <w:p w14:paraId="3DEBF689" w14:textId="77777777" w:rsidR="000D10CC" w:rsidRDefault="000D10CC" w:rsidP="00140142">
            <w:pPr>
              <w:spacing w:line="360" w:lineRule="auto"/>
            </w:pPr>
            <w:r w:rsidRPr="00EC7C68">
              <w:t>ICD-10-D-T849XXA</w:t>
            </w:r>
            <w:r>
              <w:t xml:space="preserve">, </w:t>
            </w:r>
            <w:r w:rsidRPr="00EC7C68">
              <w:t>ICD-10-D-T84226A</w:t>
            </w:r>
            <w:r>
              <w:t xml:space="preserve">, </w:t>
            </w:r>
          </w:p>
          <w:p w14:paraId="205DB9C4" w14:textId="77777777" w:rsidR="000D10CC" w:rsidRDefault="000D10CC" w:rsidP="00140142">
            <w:pPr>
              <w:spacing w:line="360" w:lineRule="auto"/>
            </w:pPr>
            <w:r w:rsidRPr="00EC7C68">
              <w:t>ICD-10-D-T84296A</w:t>
            </w:r>
          </w:p>
        </w:tc>
      </w:tr>
    </w:tbl>
    <w:p w14:paraId="5DD5E6E3" w14:textId="77777777" w:rsidR="000D10CC" w:rsidRDefault="000D10CC" w:rsidP="000D10CC">
      <w:r>
        <w:br w:type="page"/>
      </w:r>
    </w:p>
    <w:p w14:paraId="720769D4" w14:textId="77777777" w:rsidR="007A5A70" w:rsidRDefault="007A5A70"/>
    <w:sectPr w:rsidR="007A5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0CC"/>
    <w:rsid w:val="000D10CC"/>
    <w:rsid w:val="001873C8"/>
    <w:rsid w:val="007A5A70"/>
    <w:rsid w:val="008E7703"/>
    <w:rsid w:val="00E9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C85CC"/>
  <w15:chartTrackingRefBased/>
  <w15:docId w15:val="{5C6379F3-9BA1-48DC-9785-08D75055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Hartford HealthCare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Solomito, Matthew</dc:creator>
  <cp:keywords/>
  <dc:description/>
  <cp:lastModifiedBy>Audrey Lusher</cp:lastModifiedBy>
  <cp:revision>2</cp:revision>
  <dcterms:created xsi:type="dcterms:W3CDTF">2022-12-07T16:02:00Z</dcterms:created>
  <dcterms:modified xsi:type="dcterms:W3CDTF">2023-11-20T20:31:00Z</dcterms:modified>
</cp:coreProperties>
</file>