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25CA" w14:textId="457A8861" w:rsidR="00552EF9" w:rsidRDefault="00552EF9" w:rsidP="00F84553">
      <w:pPr>
        <w:ind w:left="1020"/>
        <w:rPr>
          <w:rFonts w:ascii="Times New Roman" w:hAnsi="Times New Roman" w:cs="Times New Roman"/>
          <w:sz w:val="22"/>
          <w:szCs w:val="22"/>
        </w:rPr>
      </w:pPr>
      <w:r w:rsidRPr="00552EF9">
        <w:rPr>
          <w:b/>
          <w:bCs/>
        </w:rPr>
        <w:t>Supplemental Table 1.</w:t>
      </w:r>
      <w:r>
        <w:t xml:space="preserve"> </w:t>
      </w:r>
      <w:r w:rsidRPr="00F003FD">
        <w:rPr>
          <w:rFonts w:ascii="Times New Roman" w:hAnsi="Times New Roman" w:cs="Times New Roman"/>
          <w:sz w:val="22"/>
          <w:szCs w:val="22"/>
        </w:rPr>
        <w:t>Postoperative patient outcomes for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03FD">
        <w:rPr>
          <w:rFonts w:ascii="Times New Roman" w:hAnsi="Times New Roman" w:cs="Times New Roman"/>
          <w:sz w:val="22"/>
          <w:szCs w:val="22"/>
        </w:rPr>
        <w:t>groups stratified by age</w:t>
      </w:r>
      <w:r>
        <w:rPr>
          <w:rFonts w:ascii="Times New Roman" w:hAnsi="Times New Roman" w:cs="Times New Roman"/>
          <w:sz w:val="22"/>
          <w:szCs w:val="22"/>
        </w:rPr>
        <w:t xml:space="preserve"> and procedure type</w:t>
      </w:r>
      <w:r w:rsidRPr="00F003FD">
        <w:rPr>
          <w:rFonts w:ascii="Times New Roman" w:hAnsi="Times New Roman" w:cs="Times New Roman"/>
          <w:sz w:val="22"/>
          <w:szCs w:val="22"/>
        </w:rPr>
        <w:t>.</w:t>
      </w:r>
    </w:p>
    <w:p w14:paraId="3D5B17C5" w14:textId="77777777" w:rsidR="00552EF9" w:rsidRDefault="00552EF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4250" w:type="pct"/>
        <w:jc w:val="center"/>
        <w:tblLayout w:type="fixed"/>
        <w:tblLook w:val="0420" w:firstRow="1" w:lastRow="0" w:firstColumn="0" w:lastColumn="0" w:noHBand="0" w:noVBand="1"/>
      </w:tblPr>
      <w:tblGrid>
        <w:gridCol w:w="2211"/>
        <w:gridCol w:w="1570"/>
        <w:gridCol w:w="1605"/>
        <w:gridCol w:w="1700"/>
        <w:gridCol w:w="1983"/>
        <w:gridCol w:w="993"/>
        <w:gridCol w:w="1136"/>
        <w:gridCol w:w="705"/>
      </w:tblGrid>
      <w:tr w:rsidR="00F84553" w:rsidRPr="00B60D52" w14:paraId="7D20313C" w14:textId="6C2320B5" w:rsidTr="00CA6BCC">
        <w:trPr>
          <w:gridAfter w:val="1"/>
          <w:wAfter w:w="296" w:type="pct"/>
          <w:tblHeader/>
          <w:jc w:val="center"/>
        </w:trPr>
        <w:tc>
          <w:tcPr>
            <w:tcW w:w="929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AC2D" w14:textId="77777777" w:rsidR="00415001" w:rsidRPr="00B60D52" w:rsidRDefault="00415001" w:rsidP="00415001">
            <w:pPr>
              <w:ind w:right="100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Patient Characteristics</w:t>
            </w:r>
          </w:p>
        </w:tc>
        <w:tc>
          <w:tcPr>
            <w:tcW w:w="660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2187" w14:textId="54CE6697" w:rsidR="00415001" w:rsidRDefault="00F84553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0D5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&lt; 70 Years Old</w:t>
            </w:r>
            <w:r w:rsidR="00F83EE9" w:rsidRP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F83EE9" w:rsidRP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iscectomy</w:t>
            </w:r>
          </w:p>
          <w:p w14:paraId="0076F02B" w14:textId="68B10E6B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(N = </w:t>
            </w:r>
            <w:r w:rsidR="00F112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82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56F8" w14:textId="3F2E677A" w:rsidR="00415001" w:rsidRDefault="00F84553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≥ 70 Years Old</w:t>
            </w:r>
            <w:r w:rsidR="00F83EE9" w:rsidRP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F83EE9" w:rsidRP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iscectomy</w:t>
            </w:r>
          </w:p>
          <w:p w14:paraId="055D4E87" w14:textId="14623ACF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(N = </w:t>
            </w:r>
            <w:r w:rsidR="00F112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CE1D" w14:textId="758E1E4B" w:rsidR="00415001" w:rsidRPr="00B60D52" w:rsidRDefault="00F84553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&lt; 70 Years Old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ecompression </w:t>
            </w:r>
            <w:r w:rsidR="00415001"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(N = </w:t>
            </w:r>
            <w:r w:rsidR="00F112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43</w:t>
            </w:r>
            <w:r w:rsidR="00415001"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7E998268" w14:textId="281474C0" w:rsidR="00415001" w:rsidRPr="00B60D52" w:rsidRDefault="00F84553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≥ 70 Years Old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="00F83EE9"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ecompression </w:t>
            </w:r>
            <w:r w:rsidR="00415001"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(N = </w:t>
            </w:r>
            <w:r w:rsidR="00F112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</w:t>
            </w:r>
            <w:r w:rsidR="00415001" w:rsidRPr="00B60D5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FC63" w14:textId="75FE024F" w:rsidR="00415001" w:rsidRPr="00B60D52" w:rsidRDefault="00415001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p-</w:t>
            </w:r>
            <w:r w:rsidRPr="00F83EE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value</w:t>
            </w:r>
            <w:r w:rsid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77" w:type="pct"/>
            <w:tcBorders>
              <w:top w:val="single" w:sz="18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1AAAB984" w14:textId="4C13C8FA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q</w:t>
            </w: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-value</w:t>
            </w:r>
            <w:r w:rsidR="00F83EE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F84553" w:rsidRPr="00B60D52" w14:paraId="0AC940F5" w14:textId="229BB6E0" w:rsidTr="00CA6BCC">
        <w:trPr>
          <w:gridAfter w:val="1"/>
          <w:wAfter w:w="296" w:type="pct"/>
          <w:trHeight w:val="288"/>
          <w:tblHeader/>
          <w:jc w:val="center"/>
        </w:trPr>
        <w:tc>
          <w:tcPr>
            <w:tcW w:w="929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D1BE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B60D52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</w:rPr>
              <w:t>VAS Back Outcomes</w:t>
            </w:r>
          </w:p>
        </w:tc>
        <w:tc>
          <w:tcPr>
            <w:tcW w:w="660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451B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09E8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CEBE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AC548BE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111B" w14:textId="622CC66E" w:rsidR="00415001" w:rsidRPr="00B60D52" w:rsidRDefault="00415001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4AC37283" w14:textId="77777777" w:rsidR="00415001" w:rsidRPr="00B60D52" w:rsidRDefault="00415001" w:rsidP="004150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4553" w:rsidRPr="00B60D52" w14:paraId="7958DCD0" w14:textId="470CDBD7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AC20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Preoperative,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3F83" w14:textId="274F5E8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500B" w14:textId="45F07A8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4.9 (2.2 – 7.2)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8C77" w14:textId="73672E3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6.5 (4.8 – 7.2)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2DF6E9D" w14:textId="5B7619E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5.2 (3.5 – 6.6)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7C3C" w14:textId="466F2CD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0.315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35A8F30" w14:textId="0AA3A1D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0.450</w:t>
            </w:r>
          </w:p>
        </w:tc>
      </w:tr>
      <w:tr w:rsidR="00F84553" w:rsidRPr="00B60D52" w14:paraId="2C653C7A" w14:textId="5433F43C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21A7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1,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FAE2" w14:textId="351191A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1.6 (-0.5 – 4.5)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6334" w14:textId="61FBB6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-0.1 (-2.6 – 3.5)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9716" w14:textId="167040B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0.5 (-0.9 – 2.5)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73FAA69" w14:textId="069EEBD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1.5 (0 – 3.5)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EE9F" w14:textId="07C235DF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0.177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82D8CCB" w14:textId="564A579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0.374</w:t>
            </w:r>
          </w:p>
        </w:tc>
      </w:tr>
      <w:tr w:rsidR="00F84553" w:rsidRPr="00B60D52" w14:paraId="048BD591" w14:textId="367F3046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F1AE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4,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867C" w14:textId="0FF856E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(0.5 – 4.8)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40EE" w14:textId="7600ADE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3.6 (0.8 – 6.8)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A3EE" w14:textId="63ED9C1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1.5 (-1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3.2)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107C176" w14:textId="1616BF5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1.5 (-0.7 – 4.3)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C783" w14:textId="3C82954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86BAFD1" w14:textId="0A49BEE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0.348</w:t>
            </w:r>
          </w:p>
        </w:tc>
      </w:tr>
      <w:tr w:rsidR="00F84553" w:rsidRPr="00B60D52" w14:paraId="549EAB18" w14:textId="6644BC37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E197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FD06" w14:textId="5881B92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(0.5 – 5.2)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BE99" w14:textId="0D46BB1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(1.3 – 4.6)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D13F" w14:textId="62614C2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2.2 (0.5 – 3.6)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2879F02" w14:textId="567AC46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(0 – 4.2)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1350" w14:textId="438DC84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0.738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5F57B45" w14:textId="4E6BFF5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0.738</w:t>
            </w:r>
          </w:p>
        </w:tc>
      </w:tr>
      <w:tr w:rsidR="00F84553" w:rsidRPr="00B60D52" w14:paraId="7949DD1B" w14:textId="6586F87B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990C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5FB1" w14:textId="793A86D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C364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5.6)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C638" w14:textId="13BEE88D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3.2 (1.5 – 4.2)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1FAB" w14:textId="1BAF412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C364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(0 – 4.2)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EDCA353" w14:textId="51B6211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364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4.8)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CE59" w14:textId="71670AA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0.660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5F76E9D" w14:textId="4A2F4D9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0.699</w:t>
            </w:r>
          </w:p>
        </w:tc>
      </w:tr>
      <w:tr w:rsidR="00F84553" w:rsidRPr="00B60D52" w14:paraId="02C3BCA4" w14:textId="005B2E0B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5E87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 Month,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357D" w14:textId="5AF689BF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3.5 (0.9 –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CB16" w14:textId="036B116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2.2 (0 – 5.1)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DA32" w14:textId="475D028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3.5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5.6)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558740" w14:textId="69F0CCF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2.4 (0.5 – 5.2)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636A" w14:textId="68BBF1B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0.568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020788" w14:textId="2C17B7B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0.639</w:t>
            </w:r>
          </w:p>
        </w:tc>
      </w:tr>
      <w:tr w:rsidR="00F84553" w:rsidRPr="00B60D52" w14:paraId="66DC603E" w14:textId="79E7B456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9F0B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D5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VAS Ipsilateral Leg Outcomes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3D11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9E60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A39D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5163C1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9699" w14:textId="0C3264C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8FE3DDA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4553" w:rsidRPr="00B60D52" w14:paraId="384489FF" w14:textId="5C97C2B7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23AF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Preoperative,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BF66" w14:textId="00B67DD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6.8 (5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8931" w14:textId="1448BEF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6.2 (3.8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EE2D" w14:textId="2DBE7AF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5.5 (4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C93AF34" w14:textId="24065A3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F1DD" w14:textId="2352CDD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0.208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15BD3F" w14:textId="7B7AD73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0.374</w:t>
            </w:r>
          </w:p>
        </w:tc>
      </w:tr>
      <w:tr w:rsidR="00F84553" w:rsidRPr="00B60D52" w14:paraId="4092D269" w14:textId="6E0A00C3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C5E4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1,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95E5" w14:textId="427E55F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(1.1 –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3269" w14:textId="564AF41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2.7 (-2.1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8CD0" w14:textId="6E60874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2.7 (0.5 – 4.9)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F130578" w14:textId="25624E1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6.5)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B08C" w14:textId="0782F2F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0CC21BE" w14:textId="579817C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0.421</w:t>
            </w:r>
          </w:p>
        </w:tc>
      </w:tr>
      <w:tr w:rsidR="00F84553" w:rsidRPr="00B60D52" w14:paraId="791473E1" w14:textId="023734E4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E108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4,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D668" w14:textId="5A85C07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(1.5 – 6.4)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4034" w14:textId="04FE623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5.8 (0 – 6.8)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DE6F" w14:textId="528F7441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(1.4 – 4.3)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76BC12C" w14:textId="13C9A56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(0 – 6.2)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3678" w14:textId="7266480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0.169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AF4D184" w14:textId="0BCE4DCF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0.374</w:t>
            </w:r>
          </w:p>
        </w:tc>
      </w:tr>
      <w:tr w:rsidR="00F84553" w:rsidRPr="00B60D52" w14:paraId="6BC3FF03" w14:textId="3D1681C2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7A39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9D5E" w14:textId="3E47DB2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(1.5 – 6.2)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5FD" w14:textId="1E21B15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3.8 (-0.6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4188" w14:textId="4AFE49D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4.2)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E1DEB42" w14:textId="606E633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2.5 (0.7 – 6.5)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E834" w14:textId="7EB3257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0.469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37CC0ED" w14:textId="3850958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0.563</w:t>
            </w:r>
          </w:p>
        </w:tc>
      </w:tr>
      <w:tr w:rsidR="00F84553" w:rsidRPr="00B60D52" w14:paraId="1D09BEB7" w14:textId="04020896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F40C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682B" w14:textId="13EB97D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6.4)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479" w14:textId="7B4F788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1.5 (-0.1 – 7.2)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EA56" w14:textId="4297A04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3.5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F20E1A5" w14:textId="157476C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2.6 (0 –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9771" w14:textId="2486C6C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0.361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D1016B7" w14:textId="289AE2F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0.464</w:t>
            </w:r>
          </w:p>
        </w:tc>
      </w:tr>
      <w:tr w:rsidR="00F84553" w:rsidRPr="00B60D52" w14:paraId="13CC43B7" w14:textId="4D445B79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4547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 Month,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839E" w14:textId="7FE74A9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7.4)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2189" w14:textId="22B4C42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5.2 (0 –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5624" w14:textId="3ADFB17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5.6)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4C9D55C" w14:textId="77D06766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(0 – 7.2)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86F5" w14:textId="565C587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0.208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2760780" w14:textId="4FB8364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0.374</w:t>
            </w:r>
          </w:p>
        </w:tc>
      </w:tr>
      <w:tr w:rsidR="00F84553" w:rsidRPr="00B60D52" w14:paraId="14517562" w14:textId="150A8B79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8DBD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0D5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ODI Outcomes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3F5C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9301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3407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AAECDA3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BFE5" w14:textId="7E0B184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0956FDB" w14:textId="7777777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4553" w:rsidRPr="00B60D52" w14:paraId="67AD7435" w14:textId="0FF108AB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E521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</w:rPr>
            </w:pP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Preoperative,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E320" w14:textId="4E0CC2B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21.7 (15.5 – 28.2)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2F0C" w14:textId="6C0D9A1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19.8 (17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23.1)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B2D5" w14:textId="567A3B1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19.5 (15.6 – 24.1)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C1902B3" w14:textId="756464E3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20.2 (14.8 – 24.6)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5632" w14:textId="4054447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0.325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CE62F03" w14:textId="7CE79D8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0.450</w:t>
            </w:r>
          </w:p>
        </w:tc>
      </w:tr>
      <w:tr w:rsidR="00F84553" w:rsidRPr="00B60D52" w14:paraId="3A9DF8AF" w14:textId="15A643FC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105D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1,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83F9" w14:textId="3F1EAE2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(-6.2 – 10.3)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A62C" w14:textId="15A1D051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1.3 (-2.9 – 7.6)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C119" w14:textId="3387885F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(-10.5 – 1.1)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075A1BC" w14:textId="6BAD6DD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(-5.5 –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11F" w14:textId="0BBE8B9F" w:rsidR="00F11224" w:rsidRPr="00510402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0.016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68ACF60" w14:textId="7D294922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0.144</w:t>
            </w:r>
          </w:p>
        </w:tc>
      </w:tr>
      <w:tr w:rsidR="00F84553" w:rsidRPr="00B60D52" w14:paraId="6CE0A263" w14:textId="36424B86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2651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Day 4,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DBF9" w14:textId="028BB21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(-4.6 – 10.1)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489" w14:textId="2F18296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-1.2 (-3.7 – 9.5)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96F5" w14:textId="51FAE1C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(-9.4 – 2.7)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29F1FF" w14:textId="5DA0CA1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-2.5 (-9.5 –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1104" w14:textId="54162A7A" w:rsidR="00F11224" w:rsidRPr="00510402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0.016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8582F9E" w14:textId="4F1ED05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0.144</w:t>
            </w:r>
          </w:p>
        </w:tc>
      </w:tr>
      <w:tr w:rsidR="00F84553" w:rsidRPr="00B60D52" w14:paraId="46985BA5" w14:textId="5A27955E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AB4D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5BD9" w14:textId="590D748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(-2.8 – 12.4)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7A7B" w14:textId="7BA6C15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6.2 (-2.8 – 13.7)</w:t>
            </w:r>
          </w:p>
        </w:tc>
        <w:tc>
          <w:tcPr>
            <w:tcW w:w="71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C682" w14:textId="0988B27E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-1.5 (-7.7 – 5.4)</w:t>
            </w:r>
          </w:p>
        </w:tc>
        <w:tc>
          <w:tcPr>
            <w:tcW w:w="833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FC72AA" w14:textId="592B923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6.1)</w:t>
            </w:r>
          </w:p>
        </w:tc>
        <w:tc>
          <w:tcPr>
            <w:tcW w:w="41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2C97" w14:textId="32C8B16F" w:rsidR="00F11224" w:rsidRPr="00510402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0.028</w:t>
            </w:r>
          </w:p>
        </w:tc>
        <w:tc>
          <w:tcPr>
            <w:tcW w:w="477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9A103D" w14:textId="6DD0292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0.168</w:t>
            </w:r>
          </w:p>
        </w:tc>
      </w:tr>
      <w:tr w:rsidR="00F84553" w:rsidRPr="00B60D52" w14:paraId="635E47DE" w14:textId="206DCCE1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AB05" w14:textId="77777777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6"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 Week, Median (IQR)</w:t>
            </w:r>
          </w:p>
        </w:tc>
        <w:tc>
          <w:tcPr>
            <w:tcW w:w="660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D61A" w14:textId="48EA620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7.1 (-0.3 – 13.8)</w:t>
            </w:r>
          </w:p>
        </w:tc>
        <w:tc>
          <w:tcPr>
            <w:tcW w:w="674" w:type="pct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83E0" w14:textId="00528568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4.8 (1.1 – 11.2)</w:t>
            </w:r>
          </w:p>
        </w:tc>
        <w:tc>
          <w:tcPr>
            <w:tcW w:w="714" w:type="pct"/>
            <w:tcBorders>
              <w:lef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1FD0" w14:textId="1050FA97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3.4 (-4.5 – 9.4)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A01A60" w14:textId="40B23DFD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(-5.2 – 5.6)</w:t>
            </w:r>
          </w:p>
        </w:tc>
        <w:tc>
          <w:tcPr>
            <w:tcW w:w="417" w:type="pct"/>
            <w:tcBorders>
              <w:left w:val="nil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3691" w14:textId="51BD6E24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477" w:type="pct"/>
            <w:tcBorders>
              <w:left w:val="nil"/>
              <w:right w:val="none" w:sz="0" w:space="0" w:color="000000"/>
            </w:tcBorders>
            <w:shd w:val="clear" w:color="auto" w:fill="FFFFFF"/>
            <w:vAlign w:val="center"/>
          </w:tcPr>
          <w:p w14:paraId="2F59899D" w14:textId="3FB3D00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0.230</w:t>
            </w:r>
          </w:p>
        </w:tc>
      </w:tr>
      <w:tr w:rsidR="00F84553" w:rsidRPr="00B60D52" w14:paraId="42BA2CD3" w14:textId="77777777" w:rsidTr="00CA6BCC">
        <w:trPr>
          <w:gridAfter w:val="1"/>
          <w:wAfter w:w="296" w:type="pct"/>
          <w:trHeight w:val="288"/>
          <w:jc w:val="center"/>
        </w:trPr>
        <w:tc>
          <w:tcPr>
            <w:tcW w:w="929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1D99" w14:textId="352E610B" w:rsidR="00F11224" w:rsidRPr="00B60D52" w:rsidRDefault="00F11224" w:rsidP="00F112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15" w:right="10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Δ</w:t>
            </w:r>
            <w:r w:rsidRPr="00B60D5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 Month, Median (IQR)</w:t>
            </w:r>
          </w:p>
        </w:tc>
        <w:tc>
          <w:tcPr>
            <w:tcW w:w="660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72E4" w14:textId="033418CB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13.2 (7.6 – 19.1)</w:t>
            </w:r>
          </w:p>
        </w:tc>
        <w:tc>
          <w:tcPr>
            <w:tcW w:w="674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557E" w14:textId="4442DD00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9.1 (5.7 – 18.2)</w:t>
            </w:r>
          </w:p>
        </w:tc>
        <w:tc>
          <w:tcPr>
            <w:tcW w:w="714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9340" w14:textId="6BD7CFCC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(3.7 – 14.1)</w:t>
            </w:r>
          </w:p>
        </w:tc>
        <w:tc>
          <w:tcPr>
            <w:tcW w:w="833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1EF9B4E0" w14:textId="62C0A11A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7.5 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 xml:space="preserve"> – 13.7)</w:t>
            </w:r>
          </w:p>
        </w:tc>
        <w:tc>
          <w:tcPr>
            <w:tcW w:w="417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B8CF" w14:textId="65718765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477" w:type="pct"/>
            <w:tcBorders>
              <w:left w:val="none" w:sz="0" w:space="0" w:color="000000"/>
              <w:bottom w:val="single" w:sz="18" w:space="0" w:color="auto"/>
              <w:right w:val="none" w:sz="0" w:space="0" w:color="000000"/>
            </w:tcBorders>
            <w:shd w:val="clear" w:color="auto" w:fill="FFFFFF"/>
            <w:vAlign w:val="center"/>
          </w:tcPr>
          <w:p w14:paraId="536AC952" w14:textId="4F3093A9" w:rsidR="00F11224" w:rsidRPr="00F11224" w:rsidRDefault="00F11224" w:rsidP="00BD44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1224">
              <w:rPr>
                <w:rFonts w:ascii="Times New Roman" w:hAnsi="Times New Roman" w:cs="Times New Roman"/>
                <w:sz w:val="16"/>
                <w:szCs w:val="16"/>
              </w:rPr>
              <w:t>0.230</w:t>
            </w:r>
          </w:p>
        </w:tc>
      </w:tr>
      <w:tr w:rsidR="00F83EE9" w:rsidRPr="00F83EE9" w14:paraId="707A3DAC" w14:textId="77777777" w:rsidTr="00F84553">
        <w:trPr>
          <w:trHeight w:val="144"/>
          <w:jc w:val="center"/>
        </w:trPr>
        <w:tc>
          <w:tcPr>
            <w:tcW w:w="5000" w:type="pct"/>
            <w:gridSpan w:val="8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</w:tcPr>
          <w:p w14:paraId="3677C5C6" w14:textId="77777777" w:rsidR="00F84553" w:rsidRDefault="00F83EE9" w:rsidP="00D449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ind w:left="-113" w:right="624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83EE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‘Δ’ Values are all reported as the median change in score from preoperative evaluation to the indicated follow-up timepoint. Positive values represent an improvement in score and negative values represent a decline.</w:t>
            </w:r>
            <w:r w:rsidR="00F8455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4F25A2C" w14:textId="1FE88660" w:rsidR="00F83EE9" w:rsidRPr="00F84553" w:rsidRDefault="00F83EE9" w:rsidP="00F845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80" w:lineRule="auto"/>
              <w:ind w:left="-113" w:right="1587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003FD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Kruskal-Wallis </w:t>
            </w:r>
            <w:r w:rsidRPr="00F003F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test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  <w:r w:rsidRPr="00F83EE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False discovery rate correction for multiple testing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70F58A64" w14:textId="77777777" w:rsidR="001B63CD" w:rsidRDefault="001B63CD"/>
    <w:sectPr w:rsidR="001B63CD" w:rsidSect="00AF286E">
      <w:type w:val="continuous"/>
      <w:pgSz w:w="16840" w:h="1190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1B3B" w14:textId="77777777" w:rsidR="00B818BA" w:rsidRDefault="00B818BA" w:rsidP="00552EF9">
      <w:r>
        <w:separator/>
      </w:r>
    </w:p>
  </w:endnote>
  <w:endnote w:type="continuationSeparator" w:id="0">
    <w:p w14:paraId="17880D2E" w14:textId="77777777" w:rsidR="00B818BA" w:rsidRDefault="00B818BA" w:rsidP="0055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0152" w14:textId="77777777" w:rsidR="00B818BA" w:rsidRDefault="00B818BA" w:rsidP="00552EF9">
      <w:r>
        <w:separator/>
      </w:r>
    </w:p>
  </w:footnote>
  <w:footnote w:type="continuationSeparator" w:id="0">
    <w:p w14:paraId="754F2693" w14:textId="77777777" w:rsidR="00B818BA" w:rsidRDefault="00B818BA" w:rsidP="0055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7201452">
    <w:abstractNumId w:val="1"/>
  </w:num>
  <w:num w:numId="2" w16cid:durableId="1637758040">
    <w:abstractNumId w:val="2"/>
  </w:num>
  <w:num w:numId="3" w16cid:durableId="13758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E1"/>
    <w:rsid w:val="001B63CD"/>
    <w:rsid w:val="001C797E"/>
    <w:rsid w:val="002B3395"/>
    <w:rsid w:val="003C3641"/>
    <w:rsid w:val="00415001"/>
    <w:rsid w:val="004B448A"/>
    <w:rsid w:val="00510402"/>
    <w:rsid w:val="00535736"/>
    <w:rsid w:val="00552EF9"/>
    <w:rsid w:val="006B5E92"/>
    <w:rsid w:val="00802AF6"/>
    <w:rsid w:val="00AF286E"/>
    <w:rsid w:val="00B818BA"/>
    <w:rsid w:val="00BD444A"/>
    <w:rsid w:val="00CA6BCC"/>
    <w:rsid w:val="00CC29EE"/>
    <w:rsid w:val="00D449E2"/>
    <w:rsid w:val="00D70375"/>
    <w:rsid w:val="00D9376F"/>
    <w:rsid w:val="00E07D9D"/>
    <w:rsid w:val="00F11224"/>
    <w:rsid w:val="00F66972"/>
    <w:rsid w:val="00F7213B"/>
    <w:rsid w:val="00F83EE9"/>
    <w:rsid w:val="00F84553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8316"/>
  <w15:docId w15:val="{8E5A8A14-2D7A-4C5C-90AC-CBD0AEF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paragraph" w:styleId="Header">
    <w:name w:val="header"/>
    <w:basedOn w:val="Normal"/>
    <w:link w:val="HeaderChar"/>
    <w:uiPriority w:val="99"/>
    <w:unhideWhenUsed/>
    <w:rsid w:val="0055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EF9"/>
  </w:style>
  <w:style w:type="paragraph" w:styleId="Footer">
    <w:name w:val="footer"/>
    <w:basedOn w:val="Normal"/>
    <w:link w:val="FooterChar"/>
    <w:uiPriority w:val="99"/>
    <w:unhideWhenUsed/>
    <w:rsid w:val="0055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Alexander Chernysh</cp:lastModifiedBy>
  <cp:revision>35</cp:revision>
  <dcterms:created xsi:type="dcterms:W3CDTF">2017-02-28T11:18:00Z</dcterms:created>
  <dcterms:modified xsi:type="dcterms:W3CDTF">2024-10-21T15:18:00Z</dcterms:modified>
  <cp:category/>
</cp:coreProperties>
</file>